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ДЛЯ КОГО ЭТО СОГЛАШЕНИЕ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i/>
          <w:iCs/>
          <w:sz w:val="19"/>
          <w:szCs w:val="19"/>
        </w:rPr>
        <w:t xml:space="preserve">Один лист честности к Соглашению соучредителей, редакция 6.14</w:t>
      </w:r>
    </w:p>
    <w:p>
      <w:pPr>
        <w:spacing w:after="7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Это соглашение написано для «лохов»: у которых нет денег, но есть знание, кто антрепренизирован — умеет начинать дело, а не ждать вакансию, — и у кого есть время на труд. Двое или трое людей, у которых в предприятии есть только труд, знание и время. Не капитал. Всё в документе устроено под эту ситуацию, и ни под какую другую.</w:t>
      </w:r>
    </w:p>
    <w:p>
      <w:pPr>
        <w:keepNext/>
        <w:spacing w:after="50" w:before="13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Что вы получаете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Статус без размера.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Вы гражданин ассоциации, а не держатель доли. Ваше место нельзя купить, продать, унаследовать или отобрать: ни большинством, ни неявкой, ни «в ответ на нарушение».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Мера — процедура, а не человек.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Кто делит, тот не назначает. Никаких оценщиков, судов, «применимого права» и государства; последней инстанции нет.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Выход всегда открыт и всегда с расчётом.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Уйти можно немедленно, без разрешения и объяснений; расчёт — по книгам на дату выхода, деньгами, из будущих потоков предприятия.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Обеспечение — поровну по умолчанию.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Иначе — только если все «за», закрытым (в тройке — анонимным) голосованием; любой откатит к «поровну» одним сообщением.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Голос без остракизма.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Вас обязаны выслушать, но не обязаны согласиться. Статус нельзя потерять, пропустив встречу. Без всех не проводится ни одно решение и ни одно распределение.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Форк вместо принуждения.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Кто-то уклоняется — вы учреждаете новую ассоциацию. Деньги остаются в старой и просто лежат; знание уходит с вами.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Знание без цены.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У него есть пора (гриф) и путь (Курьер), но нет цены. Деньги мерят убывающее; знание — то, что прибывает при отдаче.</w:t>
      </w:r>
    </w:p>
    <w:p>
      <w:pPr>
        <w:keepNext/>
        <w:spacing w:after="50" w:before="13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Чего здесь нет — и почему вам это не нужно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Нет капитала.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Вклад деньгами не создаёт ничего; если приносите деньги — только заёмом предприятию, чтобы книги их вернули.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Нет продажи доли, нет наследования статуса, нет инвестора.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Наружу статус не уходит ни при каких условиях.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Нет суда и нет способа заставить.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Любой может заморозить казну молчанием. Ваш ответ — не иск, а форк.</w:t>
      </w:r>
    </w:p>
    <w:p>
      <w:pPr>
        <w:keepNext/>
        <w:spacing w:after="50" w:before="13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Честно: не для любого анкапа и не для любого анкома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Анкап с капиталом не подпишет: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его деньги станут общими, выход — по книгам без премии за «действующий бизнес», а один молчун заморозит казну. Анкап со временем и кодом — подпишет: ничто не отчуждается без его согласия, суда нет, выход есть, знание его.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Анком, требующий открытого цеха, не подпишет: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вход — единогласно, а кто работает без статуса — «самостоятельное лицо». Анком со временем — подпишет: имущество принадлежит предприятию как целому, никто не владеет третью, продукт делится по процедуре, наследства нет, знание течёт, и на уклонившегося оно не оглядывается.</w:t>
      </w:r>
    </w:p>
    <w:p>
      <w:pPr>
        <w:pStyle w:val="ListParagraph"/>
        <w:numPr>
          <w:ilvl w:val="0"/>
          <w:numId w:val="2"/>
        </w:numPr>
        <w:spacing w:after="4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Об одно споткнутся оба: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член, который перестал работать, но ходит на собрания, делит наравне. Это гражданский дивиденд, а не трудовой. Так и задумано; кому не нравится — форк.</w:t>
      </w:r>
    </w:p>
    <w:p>
      <w:pPr>
        <w:keepNext/>
        <w:spacing w:after="50" w:before="130"/>
      </w:pPr>
      <w:r>
        <w:rPr>
          <w:rFonts w:ascii="Times New Roman" w:cs="Times New Roman" w:eastAsia="Times New Roman" w:hAnsi="Times New Roman"/>
          <w:b/>
          <w:bCs/>
          <w:sz w:val="21"/>
          <w:szCs w:val="21"/>
        </w:rPr>
        <w:t xml:space="preserve">Цена, которую вы платите</w:t>
      </w:r>
    </w:p>
    <w:p>
      <w:pPr>
        <w:spacing w:after="7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Ваш выход стоит столько, сколько написано в книгах. Вашу казну может заморозить один человек своим молчанием. Вашу компенсацию любой откатит к «поровну». Это цена отсутствия принуждения — ровно то, чего мы хотели. Кому эта цена дорога, тому этот документ не подходит, и лучше узнать это на этом листе, а не в §14.</w:t>
      </w:r>
    </w:p>
    <w:p>
      <w:pPr>
        <w:pBdr>
          <w:top w:val="single" w:color="808080" w:sz="4" w:space="6"/>
        </w:pBdr>
        <w:spacing w:after="0" w:before="120"/>
        <w:jc w:val="both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Итог.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Это соглашение для небогатых со свободным временем: для тех, кому нечего терять, кроме времени и знания, и кто готов форкнуться. Инвестор, наёмный разработчик и наследник отсечены сознательно — это не дыра, это выбор.</w:t>
      </w:r>
    </w:p>
    <w:sectPr>
      <w:footerReference w:type="default" r:id="rId7"/>
      <w:pgSz w:w="11906" w:h="16838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Соглашение соучредителей · для кого оно · к редакции 6.14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2026-09-05T22:28:38.752Z</dcterms:created>
  <dcterms:modified xsi:type="dcterms:W3CDTF">2026-09-05T22:28:38.765Z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